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jc w:val="left"/>
        <w:rPr>
          <w:rFonts w:hint="eastAsia" w:ascii="仿宋_GB2312" w:hAnsi="等线" w:eastAsia="仿宋_GB2312" w:cs="Times New Roman"/>
          <w:sz w:val="28"/>
          <w:szCs w:val="28"/>
          <w:lang w:eastAsia="zh-CN"/>
        </w:rPr>
      </w:pPr>
      <w:bookmarkStart w:id="0" w:name="_Hlk148624413"/>
      <w:r>
        <w:rPr>
          <w:rFonts w:hint="eastAsia" w:ascii="仿宋_GB2312" w:hAnsi="等线" w:eastAsia="仿宋_GB2312" w:cs="Times New Roman"/>
          <w:sz w:val="28"/>
          <w:szCs w:val="28"/>
        </w:rPr>
        <w:t>附件1</w:t>
      </w:r>
      <w:r>
        <w:rPr>
          <w:rFonts w:hint="eastAsia" w:ascii="仿宋_GB2312" w:hAnsi="等线" w:eastAsia="仿宋_GB2312" w:cs="Times New Roman"/>
          <w:sz w:val="28"/>
          <w:szCs w:val="28"/>
          <w:lang w:eastAsia="zh-CN"/>
        </w:rPr>
        <w:t>：</w:t>
      </w:r>
    </w:p>
    <w:bookmarkEnd w:id="0"/>
    <w:p>
      <w:pPr>
        <w:snapToGrid w:val="0"/>
        <w:spacing w:line="56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全国现代种业技术产教融合共同体</w:t>
      </w:r>
    </w:p>
    <w:p>
      <w:pPr>
        <w:snapToGrid w:val="0"/>
        <w:spacing w:line="56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成员单位申请表</w:t>
      </w:r>
    </w:p>
    <w:tbl>
      <w:tblPr>
        <w:tblStyle w:val="2"/>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96"/>
        <w:gridCol w:w="1276"/>
        <w:gridCol w:w="1843"/>
        <w:gridCol w:w="1085"/>
        <w:gridCol w:w="239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9" w:hRule="atLeast"/>
          <w:jc w:val="center"/>
        </w:trPr>
        <w:tc>
          <w:tcPr>
            <w:tcW w:w="169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单位名称</w:t>
            </w:r>
          </w:p>
        </w:tc>
        <w:tc>
          <w:tcPr>
            <w:tcW w:w="3119" w:type="dxa"/>
            <w:gridSpan w:val="2"/>
            <w:tcBorders>
              <w:tl2br w:val="nil"/>
              <w:tr2bl w:val="nil"/>
            </w:tcBorders>
            <w:vAlign w:val="center"/>
          </w:tcPr>
          <w:p>
            <w:pPr>
              <w:jc w:val="center"/>
              <w:rPr>
                <w:rFonts w:ascii="仿宋_GB2312" w:hAnsi="宋体" w:eastAsia="仿宋_GB2312" w:cs="仿宋_GB2312"/>
                <w:color w:val="000000"/>
              </w:rPr>
            </w:pPr>
          </w:p>
        </w:tc>
        <w:tc>
          <w:tcPr>
            <w:tcW w:w="1085"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法  人</w:t>
            </w:r>
          </w:p>
        </w:tc>
        <w:tc>
          <w:tcPr>
            <w:tcW w:w="2396" w:type="dxa"/>
            <w:tcBorders>
              <w:tl2br w:val="nil"/>
              <w:tr2bl w:val="nil"/>
            </w:tcBorders>
            <w:vAlign w:val="center"/>
          </w:tcPr>
          <w:p>
            <w:pPr>
              <w:jc w:val="center"/>
              <w:textAlignment w:val="cente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6" w:hRule="atLeast"/>
          <w:jc w:val="center"/>
        </w:trPr>
        <w:tc>
          <w:tcPr>
            <w:tcW w:w="169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通信地址</w:t>
            </w:r>
          </w:p>
        </w:tc>
        <w:tc>
          <w:tcPr>
            <w:tcW w:w="3119" w:type="dxa"/>
            <w:gridSpan w:val="2"/>
            <w:tcBorders>
              <w:tl2br w:val="nil"/>
              <w:tr2bl w:val="nil"/>
            </w:tcBorders>
            <w:vAlign w:val="center"/>
          </w:tcPr>
          <w:p>
            <w:pPr>
              <w:jc w:val="center"/>
              <w:rPr>
                <w:rFonts w:ascii="仿宋_GB2312" w:hAnsi="宋体" w:eastAsia="仿宋_GB2312" w:cs="仿宋_GB2312"/>
                <w:color w:val="000000"/>
              </w:rPr>
            </w:pPr>
          </w:p>
        </w:tc>
        <w:tc>
          <w:tcPr>
            <w:tcW w:w="1085" w:type="dxa"/>
            <w:tcBorders>
              <w:tl2br w:val="nil"/>
              <w:tr2bl w:val="nil"/>
            </w:tcBorders>
            <w:vAlign w:val="center"/>
          </w:tcPr>
          <w:p>
            <w:pPr>
              <w:jc w:val="center"/>
              <w:textAlignment w:val="center"/>
              <w:rPr>
                <w:rFonts w:hint="eastAsia" w:ascii="仿宋_GB2312" w:hAnsi="宋体" w:eastAsia="仿宋_GB2312" w:cs="仿宋"/>
                <w:color w:val="000000"/>
                <w:sz w:val="24"/>
              </w:rPr>
            </w:pPr>
            <w:r>
              <w:rPr>
                <w:rFonts w:hint="eastAsia" w:ascii="仿宋_GB2312" w:hAnsi="宋体" w:eastAsia="仿宋_GB2312" w:cs="仿宋"/>
                <w:color w:val="000000"/>
                <w:sz w:val="24"/>
              </w:rPr>
              <w:t>申报</w:t>
            </w:r>
          </w:p>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类型</w:t>
            </w:r>
          </w:p>
        </w:tc>
        <w:tc>
          <w:tcPr>
            <w:tcW w:w="2396" w:type="dxa"/>
            <w:tcBorders>
              <w:tl2br w:val="nil"/>
              <w:tr2bl w:val="nil"/>
            </w:tcBorders>
            <w:vAlign w:val="center"/>
          </w:tcPr>
          <w:p>
            <w:pPr>
              <w:jc w:val="both"/>
              <w:textAlignment w:val="center"/>
              <w:rPr>
                <w:rFonts w:ascii="仿宋_GB2312" w:hAnsi="宋体" w:eastAsia="仿宋_GB2312" w:cs="仿宋_GB2312"/>
                <w:color w:val="000000"/>
              </w:rPr>
            </w:pPr>
            <w:r>
              <w:rPr>
                <w:rFonts w:hint="eastAsia" w:ascii="仿宋_GB2312" w:hAnsi="宋体" w:eastAsia="仿宋_GB2312" w:cs="Arial"/>
              </w:rPr>
              <w:t>□副理事长</w:t>
            </w:r>
            <w:r>
              <w:rPr>
                <w:rFonts w:hint="eastAsia" w:ascii="仿宋_GB2312" w:hAnsi="宋体" w:eastAsia="仿宋_GB2312" w:cs="Arial"/>
                <w:lang w:eastAsia="zh-CN"/>
              </w:rPr>
              <w:t>□</w:t>
            </w:r>
            <w:r>
              <w:rPr>
                <w:rFonts w:hint="eastAsia" w:ascii="仿宋_GB2312" w:hAnsi="宋体" w:eastAsia="仿宋_GB2312" w:cs="Arial"/>
              </w:rPr>
              <w:t>常务理事  □理事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7" w:hRule="atLeast"/>
          <w:jc w:val="center"/>
        </w:trPr>
        <w:tc>
          <w:tcPr>
            <w:tcW w:w="169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单位类型</w:t>
            </w:r>
          </w:p>
        </w:tc>
        <w:tc>
          <w:tcPr>
            <w:tcW w:w="6600" w:type="dxa"/>
            <w:gridSpan w:val="4"/>
            <w:tcBorders>
              <w:tl2br w:val="nil"/>
              <w:tr2bl w:val="nil"/>
            </w:tcBorders>
            <w:vAlign w:val="center"/>
          </w:tcPr>
          <w:p>
            <w:pPr>
              <w:jc w:val="left"/>
              <w:textAlignment w:val="center"/>
              <w:rPr>
                <w:rFonts w:ascii="仿宋_GB2312" w:hAnsi="宋体" w:eastAsia="仿宋_GB2312" w:cs="Arial"/>
              </w:rPr>
            </w:pPr>
            <w:r>
              <w:rPr>
                <w:rFonts w:hint="eastAsia" w:ascii="仿宋_GB2312" w:hAnsi="宋体" w:eastAsia="仿宋_GB2312" w:cs="Arial"/>
                <w:lang w:eastAsia="zh-CN"/>
              </w:rPr>
              <w:t>☑</w:t>
            </w:r>
            <w:r>
              <w:rPr>
                <w:rFonts w:hint="eastAsia" w:ascii="仿宋_GB2312" w:hAnsi="宋体" w:eastAsia="仿宋_GB2312" w:cs="Arial"/>
              </w:rPr>
              <w:t xml:space="preserve">科研机构    □本科院校  □职业院校  □上下游企业 </w:t>
            </w:r>
          </w:p>
          <w:p>
            <w:pPr>
              <w:jc w:val="left"/>
              <w:textAlignment w:val="center"/>
              <w:rPr>
                <w:rFonts w:ascii="仿宋_GB2312" w:hAnsi="宋体" w:eastAsia="仿宋_GB2312" w:cs="仿宋_GB2312"/>
                <w:color w:val="000000"/>
                <w:u w:val="single"/>
              </w:rPr>
            </w:pPr>
            <w:r>
              <w:rPr>
                <w:rFonts w:hint="eastAsia" w:ascii="仿宋_GB2312" w:hAnsi="宋体" w:eastAsia="仿宋_GB2312" w:cs="Arial"/>
              </w:rPr>
              <w:t xml:space="preserve"> □行业组织  □其他单位</w:t>
            </w:r>
            <w:r>
              <w:rPr>
                <w:rFonts w:hint="eastAsia" w:ascii="仿宋_GB2312" w:hAnsi="宋体" w:eastAsia="仿宋_GB2312" w:cs="Arial"/>
                <w:u w:val="single"/>
              </w:rPr>
              <w:t xml:space="preserve">           （</w:t>
            </w:r>
            <w:r>
              <w:rPr>
                <w:rFonts w:hint="eastAsia" w:ascii="仿宋_GB2312" w:hAnsi="宋体" w:eastAsia="仿宋_GB2312" w:cs="Arial"/>
              </w:rPr>
              <w:t>自行填写）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31" w:hRule="atLeast"/>
          <w:jc w:val="center"/>
        </w:trPr>
        <w:tc>
          <w:tcPr>
            <w:tcW w:w="169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学校机构代码/统一社会信用代码</w:t>
            </w:r>
          </w:p>
        </w:tc>
        <w:tc>
          <w:tcPr>
            <w:tcW w:w="6600" w:type="dxa"/>
            <w:gridSpan w:val="4"/>
            <w:tcBorders>
              <w:tl2br w:val="nil"/>
              <w:tr2bl w:val="nil"/>
            </w:tcBorders>
            <w:vAlign w:val="center"/>
          </w:tcPr>
          <w:p>
            <w:pPr>
              <w:jc w:val="left"/>
              <w:textAlignment w:val="center"/>
              <w:rPr>
                <w:rFonts w:ascii="仿宋_GB2312" w:hAnsi="宋体" w:eastAsia="仿宋_GB2312" w:cs="Aria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696" w:type="dxa"/>
            <w:vMerge w:val="restart"/>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单位领导</w:t>
            </w:r>
          </w:p>
        </w:tc>
        <w:tc>
          <w:tcPr>
            <w:tcW w:w="127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姓  名</w:t>
            </w:r>
          </w:p>
        </w:tc>
        <w:tc>
          <w:tcPr>
            <w:tcW w:w="1843" w:type="dxa"/>
            <w:tcBorders>
              <w:tl2br w:val="nil"/>
              <w:tr2bl w:val="nil"/>
            </w:tcBorders>
            <w:vAlign w:val="center"/>
          </w:tcPr>
          <w:p>
            <w:pPr>
              <w:jc w:val="center"/>
              <w:rPr>
                <w:rFonts w:ascii="仿宋_GB2312" w:hAnsi="宋体" w:eastAsia="仿宋_GB2312" w:cs="仿宋_GB2312"/>
                <w:color w:val="000000"/>
              </w:rPr>
            </w:pPr>
            <w:bookmarkStart w:id="1" w:name="_GoBack"/>
            <w:bookmarkEnd w:id="1"/>
          </w:p>
        </w:tc>
        <w:tc>
          <w:tcPr>
            <w:tcW w:w="1085"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职  务</w:t>
            </w:r>
          </w:p>
        </w:tc>
        <w:tc>
          <w:tcPr>
            <w:tcW w:w="2396" w:type="dxa"/>
            <w:tcBorders>
              <w:tl2br w:val="nil"/>
              <w:tr2bl w:val="nil"/>
            </w:tcBorders>
            <w:vAlign w:val="center"/>
          </w:tcPr>
          <w:p>
            <w:pPr>
              <w:jc w:val="cente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696" w:type="dxa"/>
            <w:vMerge w:val="continue"/>
            <w:tcBorders>
              <w:tl2br w:val="nil"/>
              <w:tr2bl w:val="nil"/>
            </w:tcBorders>
            <w:vAlign w:val="center"/>
          </w:tcPr>
          <w:p>
            <w:pPr>
              <w:jc w:val="center"/>
              <w:textAlignment w:val="center"/>
              <w:rPr>
                <w:rFonts w:ascii="仿宋_GB2312" w:hAnsi="宋体" w:eastAsia="仿宋_GB2312" w:cs="仿宋"/>
                <w:color w:val="000000"/>
                <w:sz w:val="24"/>
              </w:rPr>
            </w:pPr>
          </w:p>
        </w:tc>
        <w:tc>
          <w:tcPr>
            <w:tcW w:w="127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联系电话</w:t>
            </w:r>
          </w:p>
        </w:tc>
        <w:tc>
          <w:tcPr>
            <w:tcW w:w="1843" w:type="dxa"/>
            <w:tcBorders>
              <w:tl2br w:val="nil"/>
              <w:tr2bl w:val="nil"/>
            </w:tcBorders>
            <w:vAlign w:val="center"/>
          </w:tcPr>
          <w:p>
            <w:pPr>
              <w:jc w:val="center"/>
              <w:rPr>
                <w:rFonts w:ascii="仿宋_GB2312" w:hAnsi="宋体" w:eastAsia="仿宋_GB2312" w:cs="仿宋_GB2312"/>
                <w:color w:val="000000"/>
              </w:rPr>
            </w:pPr>
          </w:p>
        </w:tc>
        <w:tc>
          <w:tcPr>
            <w:tcW w:w="1085"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电子邮箱</w:t>
            </w:r>
          </w:p>
        </w:tc>
        <w:tc>
          <w:tcPr>
            <w:tcW w:w="2396" w:type="dxa"/>
            <w:tcBorders>
              <w:tl2br w:val="nil"/>
              <w:tr2bl w:val="nil"/>
            </w:tcBorders>
            <w:vAlign w:val="center"/>
          </w:tcPr>
          <w:p>
            <w:pPr>
              <w:jc w:val="cente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696" w:type="dxa"/>
            <w:vMerge w:val="restart"/>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联络人</w:t>
            </w:r>
          </w:p>
        </w:tc>
        <w:tc>
          <w:tcPr>
            <w:tcW w:w="127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姓  名</w:t>
            </w:r>
          </w:p>
        </w:tc>
        <w:tc>
          <w:tcPr>
            <w:tcW w:w="1843" w:type="dxa"/>
            <w:tcBorders>
              <w:tl2br w:val="nil"/>
              <w:tr2bl w:val="nil"/>
            </w:tcBorders>
            <w:vAlign w:val="center"/>
          </w:tcPr>
          <w:p>
            <w:pPr>
              <w:jc w:val="center"/>
              <w:rPr>
                <w:rFonts w:ascii="仿宋_GB2312" w:hAnsi="宋体" w:eastAsia="仿宋_GB2312" w:cs="仿宋_GB2312"/>
                <w:color w:val="000000"/>
              </w:rPr>
            </w:pPr>
          </w:p>
        </w:tc>
        <w:tc>
          <w:tcPr>
            <w:tcW w:w="1085"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职  务</w:t>
            </w:r>
          </w:p>
        </w:tc>
        <w:tc>
          <w:tcPr>
            <w:tcW w:w="2396" w:type="dxa"/>
            <w:tcBorders>
              <w:tl2br w:val="nil"/>
              <w:tr2bl w:val="nil"/>
            </w:tcBorders>
            <w:vAlign w:val="center"/>
          </w:tcPr>
          <w:p>
            <w:pPr>
              <w:jc w:val="cente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1696" w:type="dxa"/>
            <w:vMerge w:val="continue"/>
            <w:tcBorders>
              <w:tl2br w:val="nil"/>
              <w:tr2bl w:val="nil"/>
            </w:tcBorders>
            <w:vAlign w:val="center"/>
          </w:tcPr>
          <w:p>
            <w:pPr>
              <w:jc w:val="center"/>
              <w:textAlignment w:val="center"/>
              <w:rPr>
                <w:rFonts w:ascii="仿宋_GB2312" w:hAnsi="宋体" w:eastAsia="仿宋_GB2312" w:cs="仿宋"/>
                <w:color w:val="000000"/>
                <w:sz w:val="24"/>
              </w:rPr>
            </w:pPr>
          </w:p>
        </w:tc>
        <w:tc>
          <w:tcPr>
            <w:tcW w:w="127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联系电话</w:t>
            </w:r>
          </w:p>
        </w:tc>
        <w:tc>
          <w:tcPr>
            <w:tcW w:w="1843" w:type="dxa"/>
            <w:tcBorders>
              <w:tl2br w:val="nil"/>
              <w:tr2bl w:val="nil"/>
            </w:tcBorders>
            <w:vAlign w:val="center"/>
          </w:tcPr>
          <w:p>
            <w:pPr>
              <w:jc w:val="center"/>
              <w:rPr>
                <w:rFonts w:ascii="仿宋_GB2312" w:hAnsi="宋体" w:eastAsia="仿宋_GB2312" w:cs="仿宋_GB2312"/>
                <w:color w:val="000000"/>
              </w:rPr>
            </w:pPr>
          </w:p>
        </w:tc>
        <w:tc>
          <w:tcPr>
            <w:tcW w:w="1085"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电子邮箱</w:t>
            </w:r>
          </w:p>
        </w:tc>
        <w:tc>
          <w:tcPr>
            <w:tcW w:w="2396" w:type="dxa"/>
            <w:tcBorders>
              <w:tl2br w:val="nil"/>
              <w:tr2bl w:val="nil"/>
            </w:tcBorders>
            <w:vAlign w:val="center"/>
          </w:tcPr>
          <w:p>
            <w:pPr>
              <w:jc w:val="cente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2" w:hRule="atLeast"/>
          <w:jc w:val="center"/>
        </w:trPr>
        <w:tc>
          <w:tcPr>
            <w:tcW w:w="1696" w:type="dxa"/>
            <w:tcBorders>
              <w:tl2br w:val="nil"/>
              <w:tr2bl w:val="nil"/>
            </w:tcBorders>
            <w:vAlign w:val="center"/>
          </w:tcPr>
          <w:p>
            <w:pPr>
              <w:jc w:val="center"/>
              <w:textAlignment w:val="center"/>
              <w:rPr>
                <w:rFonts w:ascii="仿宋_GB2312" w:hAnsi="宋体" w:eastAsia="仿宋_GB2312" w:cs="仿宋"/>
                <w:color w:val="000000"/>
                <w:sz w:val="24"/>
              </w:rPr>
            </w:pPr>
            <w:r>
              <w:rPr>
                <w:rFonts w:hint="eastAsia" w:ascii="仿宋_GB2312" w:hAnsi="宋体" w:eastAsia="仿宋_GB2312" w:cs="仿宋"/>
                <w:color w:val="000000"/>
                <w:sz w:val="24"/>
              </w:rPr>
              <w:t>单位简介及专业相关业绩</w:t>
            </w:r>
          </w:p>
        </w:tc>
        <w:tc>
          <w:tcPr>
            <w:tcW w:w="6600" w:type="dxa"/>
            <w:gridSpan w:val="4"/>
            <w:tcBorders>
              <w:tl2br w:val="nil"/>
              <w:tr2bl w:val="nil"/>
            </w:tcBorders>
            <w:vAlign w:val="center"/>
          </w:tcPr>
          <w:p>
            <w:pPr>
              <w:rPr>
                <w:rFonts w:ascii="仿宋_GB2312" w:hAnsi="宋体" w:eastAsia="仿宋_GB2312" w:cs="仿宋_GB2312"/>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1" w:hRule="atLeast"/>
          <w:jc w:val="center"/>
        </w:trPr>
        <w:tc>
          <w:tcPr>
            <w:tcW w:w="1696" w:type="dxa"/>
            <w:tcBorders>
              <w:tl2br w:val="nil"/>
              <w:tr2bl w:val="nil"/>
            </w:tcBorders>
            <w:vAlign w:val="center"/>
          </w:tcPr>
          <w:p>
            <w:pPr>
              <w:jc w:val="center"/>
              <w:rPr>
                <w:rFonts w:ascii="仿宋_GB2312" w:hAnsi="宋体" w:eastAsia="仿宋_GB2312" w:cs="Arial"/>
              </w:rPr>
            </w:pPr>
            <w:r>
              <w:rPr>
                <w:rFonts w:hint="eastAsia" w:ascii="仿宋_GB2312" w:hAnsi="宋体" w:eastAsia="仿宋_GB2312" w:cs="仿宋"/>
                <w:color w:val="000000"/>
                <w:sz w:val="24"/>
              </w:rPr>
              <w:t>单位意见</w:t>
            </w:r>
          </w:p>
        </w:tc>
        <w:tc>
          <w:tcPr>
            <w:tcW w:w="6600" w:type="dxa"/>
            <w:gridSpan w:val="4"/>
            <w:tcBorders>
              <w:tl2br w:val="nil"/>
              <w:tr2bl w:val="nil"/>
            </w:tcBorders>
            <w:vAlign w:val="center"/>
          </w:tcPr>
          <w:p>
            <w:pPr>
              <w:spacing w:line="400" w:lineRule="exact"/>
              <w:ind w:firstLine="480" w:firstLineChars="200"/>
              <w:rPr>
                <w:rFonts w:ascii="仿宋_GB2312" w:hAnsi="宋体" w:eastAsia="仿宋_GB2312" w:cs="Arial"/>
                <w:sz w:val="24"/>
                <w:szCs w:val="24"/>
              </w:rPr>
            </w:pPr>
            <w:r>
              <w:rPr>
                <w:rFonts w:hint="eastAsia" w:ascii="仿宋_GB2312" w:hAnsi="宋体" w:eastAsia="仿宋_GB2312" w:cs="Arial"/>
                <w:sz w:val="24"/>
                <w:szCs w:val="24"/>
              </w:rPr>
              <w:t>我单位确认加入全国现代种业技术产教融合共同体，承诺遵守共同体章程，履行成员单位的权利与义务。</w:t>
            </w:r>
          </w:p>
          <w:p>
            <w:pPr>
              <w:spacing w:line="400" w:lineRule="exact"/>
              <w:rPr>
                <w:rFonts w:ascii="仿宋_GB2312" w:hAnsi="宋体" w:eastAsia="仿宋_GB2312" w:cs="Arial"/>
                <w:sz w:val="24"/>
                <w:szCs w:val="24"/>
              </w:rPr>
            </w:pPr>
          </w:p>
          <w:p>
            <w:pPr>
              <w:spacing w:line="400" w:lineRule="exact"/>
              <w:ind w:firstLine="2520" w:firstLineChars="1050"/>
              <w:rPr>
                <w:rFonts w:ascii="仿宋_GB2312" w:hAnsi="宋体" w:eastAsia="仿宋_GB2312" w:cs="Arial"/>
                <w:sz w:val="24"/>
                <w:szCs w:val="24"/>
              </w:rPr>
            </w:pPr>
            <w:r>
              <w:rPr>
                <w:rFonts w:hint="eastAsia" w:ascii="仿宋_GB2312" w:hAnsi="宋体" w:eastAsia="仿宋_GB2312" w:cs="Arial"/>
                <w:sz w:val="24"/>
                <w:szCs w:val="24"/>
              </w:rPr>
              <w:t>法定代表人或委托代理人签字：</w:t>
            </w:r>
          </w:p>
          <w:p>
            <w:pPr>
              <w:spacing w:line="400" w:lineRule="exact"/>
              <w:ind w:firstLine="2520" w:firstLineChars="1050"/>
              <w:rPr>
                <w:rFonts w:ascii="仿宋_GB2312" w:hAnsi="宋体" w:eastAsia="仿宋_GB2312" w:cs="Arial"/>
                <w:sz w:val="24"/>
                <w:szCs w:val="24"/>
              </w:rPr>
            </w:pPr>
            <w:r>
              <w:rPr>
                <w:rFonts w:hint="eastAsia" w:ascii="仿宋_GB2312" w:hAnsi="宋体" w:eastAsia="仿宋_GB2312" w:cs="Arial"/>
                <w:sz w:val="24"/>
                <w:szCs w:val="24"/>
              </w:rPr>
              <w:t>申请单位（盖章）：</w:t>
            </w:r>
          </w:p>
          <w:p>
            <w:pPr>
              <w:spacing w:line="400" w:lineRule="exact"/>
              <w:ind w:firstLine="3840" w:firstLineChars="1600"/>
              <w:rPr>
                <w:rFonts w:ascii="仿宋_GB2312" w:hAnsi="宋体" w:eastAsia="仿宋_GB2312" w:cs="Arial"/>
              </w:rPr>
            </w:pPr>
            <w:r>
              <w:rPr>
                <w:rFonts w:hint="eastAsia" w:ascii="仿宋_GB2312" w:hAnsi="宋体" w:eastAsia="仿宋_GB2312" w:cs="Arial"/>
                <w:sz w:val="24"/>
                <w:szCs w:val="24"/>
              </w:rPr>
              <w:t>2023年   月    日</w:t>
            </w:r>
          </w:p>
        </w:tc>
      </w:tr>
    </w:tbl>
    <w:p>
      <w:pPr>
        <w:snapToGrid w:val="0"/>
        <w:spacing w:line="560" w:lineRule="exact"/>
        <w:jc w:val="left"/>
        <w:rPr>
          <w:rFonts w:hint="eastAsia" w:ascii="仿宋_GB2312" w:hAnsi="等线" w:eastAsia="仿宋_GB2312" w:cs="Times New Roman"/>
          <w:sz w:val="28"/>
          <w:szCs w:val="28"/>
          <w:lang w:eastAsia="zh-CN"/>
        </w:rPr>
      </w:pPr>
      <w:r>
        <w:rPr>
          <w:rFonts w:ascii="仿宋_GB2312" w:hAnsi="等线" w:eastAsia="仿宋_GB2312" w:cs="Times New Roman"/>
          <w:sz w:val="28"/>
          <w:szCs w:val="28"/>
        </w:rPr>
        <w:br w:type="page"/>
      </w:r>
      <w:r>
        <w:rPr>
          <w:rFonts w:hint="eastAsia" w:ascii="仿宋_GB2312" w:hAnsi="等线" w:eastAsia="仿宋_GB2312" w:cs="Times New Roman"/>
          <w:sz w:val="28"/>
          <w:szCs w:val="28"/>
        </w:rPr>
        <w:t>附件</w:t>
      </w:r>
      <w:r>
        <w:rPr>
          <w:rFonts w:ascii="仿宋_GB2312" w:hAnsi="等线" w:eastAsia="仿宋_GB2312" w:cs="Times New Roman"/>
          <w:sz w:val="28"/>
          <w:szCs w:val="28"/>
        </w:rPr>
        <w:t>2</w:t>
      </w:r>
      <w:r>
        <w:rPr>
          <w:rFonts w:hint="eastAsia" w:ascii="仿宋_GB2312" w:hAnsi="等线" w:eastAsia="仿宋_GB2312" w:cs="Times New Roman"/>
          <w:sz w:val="28"/>
          <w:szCs w:val="28"/>
          <w:lang w:eastAsia="zh-CN"/>
        </w:rPr>
        <w:t>：</w:t>
      </w:r>
    </w:p>
    <w:p>
      <w:pPr>
        <w:spacing w:line="560" w:lineRule="exact"/>
        <w:jc w:val="center"/>
        <w:rPr>
          <w:rFonts w:ascii="方正小标宋简体" w:hAnsi="等线" w:eastAsia="方正小标宋简体" w:cs="Times New Roman"/>
          <w:sz w:val="44"/>
          <w:szCs w:val="44"/>
        </w:rPr>
      </w:pPr>
    </w:p>
    <w:p>
      <w:pPr>
        <w:spacing w:line="56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全国现代种业技术产教融合共同体</w:t>
      </w:r>
    </w:p>
    <w:p>
      <w:pPr>
        <w:spacing w:line="560" w:lineRule="exact"/>
        <w:jc w:val="center"/>
        <w:rPr>
          <w:rFonts w:ascii="方正小标宋简体" w:hAnsi="等线" w:eastAsia="方正小标宋简体" w:cs="Times New Roman"/>
          <w:sz w:val="44"/>
          <w:szCs w:val="44"/>
        </w:rPr>
      </w:pPr>
      <w:r>
        <w:rPr>
          <w:rFonts w:hint="eastAsia" w:ascii="方正小标宋简体" w:hAnsi="等线" w:eastAsia="方正小标宋简体" w:cs="Times New Roman"/>
          <w:sz w:val="44"/>
          <w:szCs w:val="44"/>
        </w:rPr>
        <w:t>参与建设证明</w:t>
      </w:r>
    </w:p>
    <w:p>
      <w:pPr>
        <w:jc w:val="center"/>
        <w:rPr>
          <w:rFonts w:ascii="等线" w:hAnsi="等线" w:eastAsia="等线" w:cs="Times New Roman"/>
          <w:sz w:val="32"/>
          <w:szCs w:val="40"/>
        </w:rPr>
      </w:pPr>
    </w:p>
    <w:p>
      <w:pPr>
        <w:ind w:firstLine="602" w:firstLineChars="200"/>
        <w:rPr>
          <w:rFonts w:ascii="仿宋_GB2312" w:hAnsi="仿宋_GB2312" w:eastAsia="仿宋_GB2312" w:cs="仿宋_GB2312"/>
          <w:sz w:val="30"/>
          <w:szCs w:val="30"/>
        </w:rPr>
      </w:pPr>
      <w:r>
        <w:rPr>
          <w:rFonts w:hint="eastAsia" w:ascii="仿宋_GB2312" w:hAnsi="仿宋_GB2312" w:eastAsia="仿宋_GB2312" w:cs="仿宋_GB2312"/>
          <w:b/>
          <w:iCs/>
          <w:sz w:val="30"/>
          <w:szCs w:val="30"/>
          <w:u w:val="single"/>
        </w:rPr>
        <w:t xml:space="preserve"> </w:t>
      </w:r>
      <w:r>
        <w:rPr>
          <w:rFonts w:ascii="仿宋_GB2312" w:hAnsi="仿宋_GB2312" w:eastAsia="仿宋_GB2312" w:cs="仿宋_GB2312"/>
          <w:b/>
          <w:iCs/>
          <w:sz w:val="30"/>
          <w:szCs w:val="30"/>
          <w:u w:val="single"/>
        </w:rPr>
        <w:t>(单位名称)</w:t>
      </w:r>
      <w:r>
        <w:rPr>
          <w:rFonts w:hint="eastAsia" w:ascii="仿宋_GB2312" w:hAnsi="仿宋_GB2312" w:eastAsia="仿宋_GB2312" w:cs="仿宋_GB2312"/>
          <w:b/>
          <w:iCs/>
          <w:sz w:val="30"/>
          <w:szCs w:val="30"/>
          <w:u w:val="single"/>
        </w:rPr>
        <w:t xml:space="preserve"> </w:t>
      </w:r>
      <w:r>
        <w:rPr>
          <w:rFonts w:hint="eastAsia" w:ascii="仿宋_GB2312" w:hAnsi="仿宋_GB2312" w:eastAsia="仿宋_GB2312" w:cs="仿宋_GB2312"/>
          <w:sz w:val="30"/>
          <w:szCs w:val="30"/>
        </w:rPr>
        <w:t>认真贯彻落实中共中央办公厅、国务院办公厅《关于深化现代职业教育体系建设改革的意见》，作为全国现代种业技术产教融合共同体参与单位，将积极参与和支持共同体建设。</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特此证明。</w:t>
      </w:r>
    </w:p>
    <w:p>
      <w:pPr>
        <w:rPr>
          <w:rFonts w:ascii="仿宋_GB2312" w:hAnsi="仿宋_GB2312" w:eastAsia="仿宋_GB2312" w:cs="仿宋_GB2312"/>
          <w:sz w:val="30"/>
          <w:szCs w:val="30"/>
        </w:rPr>
      </w:pPr>
    </w:p>
    <w:p>
      <w:pPr>
        <w:rPr>
          <w:rFonts w:ascii="仿宋_GB2312" w:hAnsi="仿宋_GB2312" w:eastAsia="仿宋_GB2312" w:cs="仿宋_GB2312"/>
          <w:sz w:val="30"/>
          <w:szCs w:val="30"/>
        </w:rPr>
      </w:pPr>
    </w:p>
    <w:p>
      <w:pPr>
        <w:rPr>
          <w:rFonts w:ascii="仿宋_GB2312" w:hAnsi="仿宋_GB2312" w:eastAsia="仿宋_GB2312" w:cs="仿宋_GB2312"/>
          <w:sz w:val="30"/>
          <w:szCs w:val="30"/>
        </w:rPr>
      </w:pPr>
    </w:p>
    <w:p>
      <w:pPr>
        <w:rPr>
          <w:rFonts w:ascii="仿宋_GB2312" w:hAnsi="仿宋_GB2312" w:eastAsia="仿宋_GB2312" w:cs="仿宋_GB2312"/>
          <w:sz w:val="30"/>
          <w:szCs w:val="30"/>
        </w:rPr>
      </w:pPr>
    </w:p>
    <w:p>
      <w:pPr>
        <w:ind w:right="480"/>
        <w:jc w:val="right"/>
        <w:rPr>
          <w:rFonts w:ascii="仿宋_GB2312" w:hAnsi="仿宋_GB2312" w:eastAsia="仿宋_GB2312" w:cs="仿宋_GB2312"/>
          <w:iCs/>
          <w:sz w:val="30"/>
          <w:szCs w:val="30"/>
        </w:rPr>
      </w:pPr>
      <w:r>
        <w:rPr>
          <w:rFonts w:hint="eastAsia" w:ascii="仿宋_GB2312" w:hAnsi="仿宋_GB2312" w:eastAsia="仿宋_GB2312" w:cs="仿宋_GB2312"/>
          <w:b/>
          <w:iCs/>
          <w:sz w:val="30"/>
          <w:szCs w:val="30"/>
        </w:rPr>
        <w:t>单位名称:</w:t>
      </w:r>
      <w:r>
        <w:rPr>
          <w:rFonts w:hint="eastAsia" w:ascii="仿宋_GB2312" w:hAnsi="仿宋_GB2312" w:eastAsia="仿宋_GB2312" w:cs="仿宋_GB2312"/>
          <w:iCs/>
          <w:sz w:val="30"/>
          <w:szCs w:val="30"/>
        </w:rPr>
        <w:t xml:space="preserve"> (盖章)</w:t>
      </w:r>
    </w:p>
    <w:p>
      <w:pPr>
        <w:wordWrap w:val="0"/>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2023 年   月   日</w:t>
      </w:r>
    </w:p>
    <w:p>
      <w:pPr>
        <w:rPr>
          <w:rFonts w:ascii="宋体" w:hAnsi="宋体" w:eastAsia="等线" w:cs="Arial"/>
          <w:color w:val="000000"/>
        </w:rPr>
      </w:pPr>
    </w:p>
    <w:p>
      <w:pPr>
        <w:rPr>
          <w:rFonts w:ascii="仿宋_GB2312" w:hAnsi="黑体" w:eastAsia="仿宋_GB2312" w:cs="Times New Roman"/>
          <w:bCs/>
          <w:sz w:val="32"/>
          <w:szCs w:val="32"/>
        </w:rPr>
      </w:pPr>
      <w:r>
        <w:rPr>
          <w:rFonts w:ascii="仿宋_GB2312" w:hAnsi="黑体" w:eastAsia="仿宋_GB2312" w:cs="Times New Roman"/>
          <w:bCs/>
          <w:sz w:val="32"/>
          <w:szCs w:val="32"/>
        </w:rPr>
        <w:br w:type="page"/>
      </w:r>
    </w:p>
    <w:p>
      <w:pPr>
        <w:spacing w:line="360" w:lineRule="auto"/>
        <w:rPr>
          <w:rFonts w:hint="eastAsia" w:ascii="仿宋_GB2312" w:hAnsi="仿宋_GB2312" w:eastAsia="仿宋_GB2312" w:cs="仿宋_GB2312"/>
          <w:sz w:val="28"/>
          <w:szCs w:val="24"/>
        </w:rPr>
      </w:pPr>
      <w:r>
        <w:rPr>
          <w:rFonts w:hint="eastAsia" w:ascii="仿宋_GB2312" w:hAnsi="仿宋_GB2312" w:eastAsia="仿宋_GB2312" w:cs="仿宋_GB2312"/>
          <w:sz w:val="28"/>
          <w:szCs w:val="24"/>
        </w:rPr>
        <w:t>附件3</w:t>
      </w:r>
      <w:r>
        <w:rPr>
          <w:rFonts w:hint="eastAsia" w:ascii="仿宋_GB2312" w:hAnsi="仿宋_GB2312" w:eastAsia="仿宋_GB2312" w:cs="仿宋_GB2312"/>
          <w:sz w:val="28"/>
          <w:szCs w:val="24"/>
          <w:lang w:eastAsia="zh-CN"/>
        </w:rPr>
        <w:t>（选填）</w:t>
      </w:r>
      <w:r>
        <w:rPr>
          <w:rFonts w:hint="eastAsia" w:ascii="仿宋_GB2312" w:hAnsi="仿宋_GB2312" w:eastAsia="仿宋_GB2312" w:cs="仿宋_GB2312"/>
          <w:sz w:val="28"/>
          <w:szCs w:val="24"/>
        </w:rPr>
        <w:t>：</w:t>
      </w:r>
    </w:p>
    <w:p>
      <w:pPr>
        <w:spacing w:line="560" w:lineRule="exact"/>
        <w:jc w:val="center"/>
        <w:rPr>
          <w:rFonts w:hint="eastAsia" w:ascii="方正小标宋简体" w:hAnsi="等线" w:eastAsia="方正小标宋简体" w:cs="Times New Roman"/>
          <w:sz w:val="44"/>
          <w:szCs w:val="44"/>
          <w:lang w:val="en-US" w:eastAsia="zh-CN"/>
        </w:rPr>
      </w:pPr>
      <w:r>
        <w:rPr>
          <w:rFonts w:hint="eastAsia" w:ascii="方正小标宋简体" w:hAnsi="等线" w:eastAsia="方正小标宋简体" w:cs="Times New Roman"/>
          <w:sz w:val="44"/>
          <w:szCs w:val="44"/>
          <w:lang w:val="en-US" w:eastAsia="zh-CN"/>
        </w:rPr>
        <w:t>全国现代种业技术产教融合共同体</w:t>
      </w:r>
    </w:p>
    <w:p>
      <w:pPr>
        <w:spacing w:line="560" w:lineRule="exact"/>
        <w:jc w:val="center"/>
        <w:rPr>
          <w:rFonts w:hint="eastAsia" w:ascii="方正小标宋简体" w:hAnsi="等线" w:eastAsia="方正小标宋简体" w:cs="Times New Roman"/>
          <w:sz w:val="44"/>
          <w:szCs w:val="44"/>
        </w:rPr>
      </w:pPr>
      <w:r>
        <w:rPr>
          <w:rFonts w:hint="eastAsia" w:ascii="方正小标宋简体" w:hAnsi="等线" w:eastAsia="方正小标宋简体" w:cs="Times New Roman"/>
          <w:sz w:val="44"/>
          <w:szCs w:val="44"/>
        </w:rPr>
        <w:t>建设计划表</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1262"/>
        <w:gridCol w:w="642"/>
        <w:gridCol w:w="495"/>
        <w:gridCol w:w="2285"/>
        <w:gridCol w:w="970"/>
        <w:gridCol w:w="970"/>
        <w:gridCol w:w="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5586" w:type="dxa"/>
            <w:gridSpan w:val="5"/>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项目指标</w:t>
            </w:r>
          </w:p>
        </w:tc>
        <w:tc>
          <w:tcPr>
            <w:tcW w:w="97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2023年</w:t>
            </w:r>
          </w:p>
        </w:tc>
        <w:tc>
          <w:tcPr>
            <w:tcW w:w="97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2024年</w:t>
            </w:r>
          </w:p>
        </w:tc>
        <w:tc>
          <w:tcPr>
            <w:tcW w:w="980" w:type="dxa"/>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2025年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902" w:type="dxa"/>
            <w:vMerge w:val="restart"/>
            <w:vAlign w:val="center"/>
          </w:tcPr>
          <w:p>
            <w:pPr>
              <w:spacing w:line="4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开发产教资源</w:t>
            </w: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开发专业核心课程数量（门）</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开发实践能力项目数量（个）</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研制教学装备数量（套）</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902" w:type="dxa"/>
            <w:vMerge w:val="restart"/>
            <w:vAlign w:val="center"/>
          </w:tcPr>
          <w:p>
            <w:pPr>
              <w:spacing w:line="4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联合人才培养</w:t>
            </w:r>
          </w:p>
        </w:tc>
        <w:tc>
          <w:tcPr>
            <w:tcW w:w="1262" w:type="dxa"/>
            <w:vMerge w:val="restart"/>
            <w:vAlign w:val="center"/>
          </w:tcPr>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校企联合</w:t>
            </w:r>
          </w:p>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招生培养</w:t>
            </w:r>
          </w:p>
        </w:tc>
        <w:tc>
          <w:tcPr>
            <w:tcW w:w="3422" w:type="dxa"/>
            <w:gridSpan w:val="3"/>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委托培养学生数（人）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262" w:type="dxa"/>
            <w:vMerge w:val="continue"/>
            <w:vAlign w:val="center"/>
          </w:tcPr>
          <w:p>
            <w:pPr>
              <w:widowControl/>
              <w:spacing w:line="360" w:lineRule="exact"/>
              <w:rPr>
                <w:rFonts w:hint="eastAsia" w:ascii="仿宋_GB2312" w:hAnsi="仿宋_GB2312" w:eastAsia="仿宋_GB2312" w:cs="仿宋_GB2312"/>
                <w:kern w:val="0"/>
                <w:sz w:val="24"/>
                <w:szCs w:val="24"/>
                <w:lang w:bidi="ar"/>
              </w:rPr>
            </w:pPr>
          </w:p>
        </w:tc>
        <w:tc>
          <w:tcPr>
            <w:tcW w:w="3422" w:type="dxa"/>
            <w:gridSpan w:val="3"/>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订单培养学生数（人）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262" w:type="dxa"/>
            <w:vMerge w:val="continue"/>
            <w:vAlign w:val="center"/>
          </w:tcPr>
          <w:p>
            <w:pPr>
              <w:widowControl/>
              <w:spacing w:line="360" w:lineRule="exact"/>
              <w:rPr>
                <w:rFonts w:hint="eastAsia" w:ascii="仿宋_GB2312" w:hAnsi="仿宋_GB2312" w:eastAsia="仿宋_GB2312" w:cs="仿宋_GB2312"/>
                <w:kern w:val="0"/>
                <w:sz w:val="24"/>
                <w:szCs w:val="24"/>
                <w:lang w:bidi="ar"/>
              </w:rPr>
            </w:pPr>
          </w:p>
        </w:tc>
        <w:tc>
          <w:tcPr>
            <w:tcW w:w="3422" w:type="dxa"/>
            <w:gridSpan w:val="3"/>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学徒制培养学生数（人）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262" w:type="dxa"/>
            <w:vMerge w:val="restart"/>
            <w:vAlign w:val="center"/>
          </w:tcPr>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校企师资</w:t>
            </w:r>
          </w:p>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互聘</w:t>
            </w:r>
          </w:p>
        </w:tc>
        <w:tc>
          <w:tcPr>
            <w:tcW w:w="3422" w:type="dxa"/>
            <w:gridSpan w:val="3"/>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教师到企业实践人数（人）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262" w:type="dxa"/>
            <w:vMerge w:val="continue"/>
            <w:vAlign w:val="center"/>
          </w:tcPr>
          <w:p>
            <w:pPr>
              <w:widowControl/>
              <w:spacing w:line="360" w:lineRule="exact"/>
              <w:jc w:val="center"/>
              <w:rPr>
                <w:rFonts w:hint="eastAsia" w:ascii="仿宋_GB2312" w:hAnsi="仿宋_GB2312" w:eastAsia="仿宋_GB2312" w:cs="仿宋_GB2312"/>
                <w:kern w:val="0"/>
                <w:sz w:val="24"/>
                <w:szCs w:val="24"/>
                <w:lang w:bidi="ar"/>
              </w:rPr>
            </w:pPr>
          </w:p>
        </w:tc>
        <w:tc>
          <w:tcPr>
            <w:tcW w:w="3422" w:type="dxa"/>
            <w:gridSpan w:val="3"/>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企业兼职教师人数（人）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共同体内学校培养人才在本行业内就业人数（人）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restart"/>
            <w:vAlign w:val="center"/>
          </w:tcPr>
          <w:p>
            <w:pPr>
              <w:widowControl/>
              <w:spacing w:line="360" w:lineRule="exact"/>
              <w:jc w:val="left"/>
              <w:rPr>
                <w:rFonts w:hint="eastAsia" w:ascii="仿宋_GB2312" w:hAnsi="仿宋_GB2312" w:eastAsia="仿宋_GB2312" w:cs="仿宋_GB2312"/>
                <w:sz w:val="28"/>
                <w:szCs w:val="36"/>
              </w:rPr>
            </w:pPr>
            <w:r>
              <w:rPr>
                <w:rFonts w:hint="eastAsia" w:ascii="仿宋_GB2312" w:hAnsi="仿宋_GB2312" w:eastAsia="仿宋_GB2312" w:cs="仿宋_GB2312"/>
                <w:kern w:val="0"/>
                <w:sz w:val="24"/>
                <w:szCs w:val="24"/>
                <w:lang w:bidi="ar"/>
              </w:rPr>
              <w:t>共同体内企业接收共同体内学校毕业生就业</w:t>
            </w: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职业学校毕业生就业人数（人）</w:t>
            </w:r>
          </w:p>
        </w:tc>
        <w:tc>
          <w:tcPr>
            <w:tcW w:w="970" w:type="dxa"/>
          </w:tcPr>
          <w:p>
            <w:pPr>
              <w:widowControl/>
              <w:spacing w:line="360" w:lineRule="exact"/>
              <w:jc w:val="both"/>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both"/>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continue"/>
            <w:vAlign w:val="center"/>
          </w:tcPr>
          <w:p>
            <w:pPr>
              <w:widowControl/>
              <w:spacing w:line="360" w:lineRule="exact"/>
              <w:jc w:val="left"/>
              <w:rPr>
                <w:rFonts w:hint="eastAsia" w:ascii="仿宋_GB2312" w:hAnsi="仿宋_GB2312" w:eastAsia="仿宋_GB2312" w:cs="仿宋_GB2312"/>
                <w:kern w:val="0"/>
                <w:sz w:val="24"/>
                <w:szCs w:val="24"/>
                <w:lang w:bidi="ar"/>
              </w:rPr>
            </w:pP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普通高校毕业生就业人数（人）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restart"/>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共同体内普通高校录取共同体内职业学校毕业生和企业一线在职员工就读本科或专业学位研究生</w:t>
            </w: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录取职业学校毕业生就读本科（人）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continue"/>
            <w:vAlign w:val="center"/>
          </w:tcPr>
          <w:p>
            <w:pPr>
              <w:widowControl/>
              <w:spacing w:line="360" w:lineRule="exact"/>
              <w:jc w:val="left"/>
              <w:rPr>
                <w:rFonts w:hint="eastAsia" w:ascii="仿宋_GB2312" w:hAnsi="仿宋_GB2312" w:eastAsia="仿宋_GB2312" w:cs="仿宋_GB2312"/>
                <w:kern w:val="0"/>
                <w:sz w:val="24"/>
                <w:szCs w:val="24"/>
                <w:lang w:bidi="ar"/>
              </w:rPr>
            </w:pP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录取企业一线在职员工就读本科（人）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continue"/>
            <w:vAlign w:val="center"/>
          </w:tcPr>
          <w:p>
            <w:pPr>
              <w:widowControl/>
              <w:spacing w:line="360" w:lineRule="exact"/>
              <w:jc w:val="left"/>
              <w:rPr>
                <w:rFonts w:hint="eastAsia" w:ascii="仿宋_GB2312" w:hAnsi="仿宋_GB2312" w:eastAsia="仿宋_GB2312" w:cs="仿宋_GB2312"/>
                <w:kern w:val="0"/>
                <w:sz w:val="24"/>
                <w:szCs w:val="24"/>
                <w:lang w:bidi="ar"/>
              </w:rPr>
            </w:pP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录取职业学校毕业生就读专业学位研究生（人）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continue"/>
            <w:vAlign w:val="center"/>
          </w:tcPr>
          <w:p>
            <w:pPr>
              <w:widowControl/>
              <w:spacing w:line="360" w:lineRule="exact"/>
              <w:jc w:val="left"/>
              <w:rPr>
                <w:rFonts w:hint="eastAsia" w:ascii="仿宋_GB2312" w:hAnsi="仿宋_GB2312" w:eastAsia="仿宋_GB2312" w:cs="仿宋_GB2312"/>
                <w:kern w:val="0"/>
                <w:sz w:val="24"/>
                <w:szCs w:val="24"/>
                <w:lang w:bidi="ar"/>
              </w:rPr>
            </w:pPr>
          </w:p>
        </w:tc>
        <w:tc>
          <w:tcPr>
            <w:tcW w:w="2780" w:type="dxa"/>
            <w:gridSpan w:val="2"/>
            <w:vAlign w:val="center"/>
          </w:tcPr>
          <w:p>
            <w:pPr>
              <w:widowControl/>
              <w:spacing w:line="360" w:lineRule="exact"/>
              <w:jc w:val="lef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录取企业一线在职员工就读专业学位研究生（人）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8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restart"/>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学校面向行业企业员工开展岗前培训、岗位培训和继续教育</w:t>
            </w:r>
          </w:p>
        </w:tc>
        <w:tc>
          <w:tcPr>
            <w:tcW w:w="2780" w:type="dxa"/>
            <w:gridSpan w:val="2"/>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职业学校面向行业企业员工开展岗前培训、岗位培训和继续教育人数（人）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1904" w:type="dxa"/>
            <w:gridSpan w:val="2"/>
            <w:vMerge w:val="continue"/>
            <w:vAlign w:val="center"/>
          </w:tcPr>
          <w:p>
            <w:pPr>
              <w:widowControl/>
              <w:spacing w:line="360" w:lineRule="exact"/>
              <w:rPr>
                <w:rFonts w:hint="eastAsia" w:ascii="仿宋_GB2312" w:hAnsi="仿宋_GB2312" w:eastAsia="仿宋_GB2312" w:cs="仿宋_GB2312"/>
                <w:kern w:val="0"/>
                <w:sz w:val="24"/>
                <w:szCs w:val="24"/>
                <w:lang w:bidi="ar"/>
              </w:rPr>
            </w:pPr>
          </w:p>
        </w:tc>
        <w:tc>
          <w:tcPr>
            <w:tcW w:w="2780" w:type="dxa"/>
            <w:gridSpan w:val="2"/>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普通高校面向行业企业员工开展岗前培训、岗位培训和继续教育（人）</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902" w:type="dxa"/>
            <w:vMerge w:val="restart"/>
            <w:vAlign w:val="center"/>
          </w:tcPr>
          <w:p>
            <w:pPr>
              <w:spacing w:line="4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协同创新能力</w:t>
            </w:r>
          </w:p>
        </w:tc>
        <w:tc>
          <w:tcPr>
            <w:tcW w:w="4684" w:type="dxa"/>
            <w:gridSpan w:val="4"/>
            <w:vAlign w:val="center"/>
          </w:tcPr>
          <w:p>
            <w:pPr>
              <w:widowControl/>
              <w:spacing w:line="360" w:lineRule="exact"/>
              <w:rPr>
                <w:rFonts w:hint="eastAsia" w:ascii="仿宋_GB2312" w:hAnsi="仿宋_GB2312" w:eastAsia="仿宋_GB2312" w:cs="仿宋_GB2312"/>
                <w:sz w:val="28"/>
                <w:szCs w:val="36"/>
              </w:rPr>
            </w:pPr>
            <w:r>
              <w:rPr>
                <w:rFonts w:hint="eastAsia" w:ascii="仿宋_GB2312" w:hAnsi="仿宋_GB2312" w:eastAsia="仿宋_GB2312" w:cs="仿宋_GB2312"/>
                <w:kern w:val="0"/>
                <w:sz w:val="24"/>
                <w:szCs w:val="24"/>
                <w:lang w:bidi="ar"/>
              </w:rPr>
              <w:t>共建技术创新中心投入经费（万元）</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902" w:type="dxa"/>
            <w:vMerge w:val="continue"/>
          </w:tcPr>
          <w:p>
            <w:pPr>
              <w:rPr>
                <w:rFonts w:hint="eastAsia" w:ascii="仿宋_GB2312" w:hAnsi="仿宋_GB2312" w:eastAsia="仿宋_GB2312" w:cs="仿宋_GB2312"/>
                <w:sz w:val="28"/>
                <w:szCs w:val="36"/>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服务行业企业技术改造、工艺改进、产品升级项目数（项）</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both"/>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902" w:type="dxa"/>
            <w:vMerge w:val="continue"/>
          </w:tcPr>
          <w:p>
            <w:pPr>
              <w:rPr>
                <w:rFonts w:hint="eastAsia" w:ascii="仿宋_GB2312" w:hAnsi="仿宋_GB2312" w:eastAsia="仿宋_GB2312" w:cs="仿宋_GB2312"/>
                <w:sz w:val="28"/>
                <w:szCs w:val="36"/>
              </w:rPr>
            </w:pPr>
          </w:p>
        </w:tc>
        <w:tc>
          <w:tcPr>
            <w:tcW w:w="2399" w:type="dxa"/>
            <w:gridSpan w:val="3"/>
            <w:vMerge w:val="restart"/>
            <w:vAlign w:val="center"/>
          </w:tcPr>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取得省级以上</w:t>
            </w:r>
          </w:p>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技术创新成果数量</w:t>
            </w:r>
          </w:p>
        </w:tc>
        <w:tc>
          <w:tcPr>
            <w:tcW w:w="2285" w:type="dxa"/>
            <w:vAlign w:val="center"/>
          </w:tcPr>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省部级（项）</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902" w:type="dxa"/>
            <w:vMerge w:val="continue"/>
          </w:tcPr>
          <w:p>
            <w:pPr>
              <w:rPr>
                <w:rFonts w:hint="eastAsia" w:ascii="仿宋_GB2312" w:hAnsi="仿宋_GB2312" w:eastAsia="仿宋_GB2312" w:cs="仿宋_GB2312"/>
                <w:sz w:val="28"/>
                <w:szCs w:val="36"/>
              </w:rPr>
            </w:pPr>
          </w:p>
        </w:tc>
        <w:tc>
          <w:tcPr>
            <w:tcW w:w="2399" w:type="dxa"/>
            <w:gridSpan w:val="3"/>
            <w:vMerge w:val="continue"/>
            <w:vAlign w:val="center"/>
          </w:tcPr>
          <w:p>
            <w:pPr>
              <w:rPr>
                <w:rFonts w:hint="eastAsia" w:ascii="仿宋_GB2312" w:hAnsi="仿宋_GB2312" w:eastAsia="仿宋_GB2312" w:cs="仿宋_GB2312"/>
                <w:kern w:val="0"/>
                <w:sz w:val="24"/>
                <w:szCs w:val="24"/>
                <w:lang w:bidi="ar"/>
              </w:rPr>
            </w:pPr>
          </w:p>
        </w:tc>
        <w:tc>
          <w:tcPr>
            <w:tcW w:w="2285" w:type="dxa"/>
            <w:vAlign w:val="center"/>
          </w:tcPr>
          <w:p>
            <w:pPr>
              <w:widowControl/>
              <w:spacing w:line="360" w:lineRule="exact"/>
              <w:jc w:val="center"/>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国家级（项）</w:t>
            </w: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902" w:type="dxa"/>
            <w:vMerge w:val="restart"/>
            <w:vAlign w:val="center"/>
          </w:tcPr>
          <w:p>
            <w:pPr>
              <w:spacing w:line="4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强化支持保障</w:t>
            </w: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牵头企业制定专项支持政策（个）</w:t>
            </w:r>
          </w:p>
        </w:tc>
        <w:tc>
          <w:tcPr>
            <w:tcW w:w="970" w:type="dxa"/>
            <w:vAlign w:val="center"/>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牵头高水平高等学校制定专项支持政策（个）</w:t>
            </w:r>
          </w:p>
        </w:tc>
        <w:tc>
          <w:tcPr>
            <w:tcW w:w="970" w:type="dxa"/>
            <w:vAlign w:val="center"/>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牵头职业学校制定专项支持政策（个）</w:t>
            </w:r>
          </w:p>
        </w:tc>
        <w:tc>
          <w:tcPr>
            <w:tcW w:w="970" w:type="dxa"/>
            <w:vAlign w:val="center"/>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902" w:type="dxa"/>
            <w:vMerge w:val="continue"/>
            <w:vAlign w:val="center"/>
          </w:tcPr>
          <w:p>
            <w:pPr>
              <w:jc w:val="center"/>
              <w:rPr>
                <w:rFonts w:hint="eastAsia" w:ascii="仿宋_GB2312" w:hAnsi="仿宋_GB2312" w:eastAsia="仿宋_GB2312" w:cs="仿宋_GB2312"/>
                <w:sz w:val="24"/>
                <w:szCs w:val="24"/>
              </w:rPr>
            </w:pPr>
          </w:p>
        </w:tc>
        <w:tc>
          <w:tcPr>
            <w:tcW w:w="4684" w:type="dxa"/>
            <w:gridSpan w:val="4"/>
            <w:vAlign w:val="center"/>
          </w:tcPr>
          <w:p>
            <w:pPr>
              <w:widowControl/>
              <w:spacing w:line="360" w:lineRule="exact"/>
              <w:rPr>
                <w:rFonts w:hint="eastAsia" w:ascii="仿宋_GB2312" w:hAnsi="仿宋_GB2312" w:eastAsia="仿宋_GB2312" w:cs="仿宋_GB2312"/>
                <w:kern w:val="0"/>
                <w:sz w:val="24"/>
                <w:szCs w:val="24"/>
                <w:lang w:bidi="ar"/>
              </w:rPr>
            </w:pPr>
            <w:r>
              <w:rPr>
                <w:rFonts w:hint="eastAsia" w:ascii="仿宋_GB2312" w:hAnsi="仿宋_GB2312" w:eastAsia="仿宋_GB2312" w:cs="仿宋_GB2312"/>
                <w:kern w:val="0"/>
                <w:sz w:val="24"/>
                <w:szCs w:val="24"/>
                <w:lang w:bidi="ar"/>
              </w:rPr>
              <w:t>参与单位制定专项支持政策（个）</w:t>
            </w:r>
          </w:p>
        </w:tc>
        <w:tc>
          <w:tcPr>
            <w:tcW w:w="970" w:type="dxa"/>
            <w:vAlign w:val="center"/>
          </w:tcPr>
          <w:p>
            <w:pPr>
              <w:widowControl/>
              <w:spacing w:line="360" w:lineRule="exact"/>
              <w:jc w:val="center"/>
              <w:rPr>
                <w:rFonts w:hint="eastAsia" w:ascii="仿宋_GB2312" w:hAnsi="仿宋_GB2312" w:eastAsia="仿宋_GB2312" w:cs="仿宋_GB2312"/>
                <w:kern w:val="0"/>
                <w:sz w:val="24"/>
                <w:szCs w:val="24"/>
                <w:lang w:bidi="ar"/>
              </w:rPr>
            </w:pPr>
          </w:p>
        </w:tc>
        <w:tc>
          <w:tcPr>
            <w:tcW w:w="970" w:type="dxa"/>
          </w:tcPr>
          <w:p>
            <w:pPr>
              <w:widowControl/>
              <w:spacing w:line="360" w:lineRule="exact"/>
              <w:jc w:val="center"/>
              <w:rPr>
                <w:rFonts w:hint="eastAsia" w:ascii="仿宋_GB2312" w:hAnsi="仿宋_GB2312" w:eastAsia="仿宋_GB2312" w:cs="仿宋_GB2312"/>
                <w:kern w:val="0"/>
                <w:sz w:val="24"/>
                <w:szCs w:val="24"/>
                <w:lang w:bidi="ar"/>
              </w:rPr>
            </w:pPr>
          </w:p>
        </w:tc>
        <w:tc>
          <w:tcPr>
            <w:tcW w:w="980" w:type="dxa"/>
          </w:tcPr>
          <w:p>
            <w:pPr>
              <w:widowControl/>
              <w:spacing w:line="360" w:lineRule="exact"/>
              <w:jc w:val="center"/>
              <w:rPr>
                <w:rFonts w:hint="eastAsia" w:ascii="仿宋_GB2312" w:hAnsi="仿宋_GB2312" w:eastAsia="仿宋_GB2312" w:cs="仿宋_GB2312"/>
                <w:kern w:val="0"/>
                <w:sz w:val="24"/>
                <w:szCs w:val="24"/>
                <w:lang w:bidi="ar"/>
              </w:rPr>
            </w:pPr>
          </w:p>
        </w:tc>
      </w:tr>
    </w:tbl>
    <w:p>
      <w:pPr>
        <w:widowControl/>
        <w:jc w:val="left"/>
        <w:rPr>
          <w:rFonts w:ascii="仿宋_GB2312" w:hAnsi="黑体" w:eastAsia="仿宋_GB2312" w:cs="Times New Roman"/>
          <w:bCs/>
          <w:sz w:val="32"/>
          <w:szCs w:val="32"/>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kzMzgzMTkzZDMyYTIwZDc4NTVlYjJlMTcxZGRhZjYifQ=="/>
  </w:docVars>
  <w:rsids>
    <w:rsidRoot w:val="00051653"/>
    <w:rsid w:val="00051653"/>
    <w:rsid w:val="002035D7"/>
    <w:rsid w:val="00504990"/>
    <w:rsid w:val="00700E70"/>
    <w:rsid w:val="00A57D52"/>
    <w:rsid w:val="00CA49F5"/>
    <w:rsid w:val="00F50E0E"/>
    <w:rsid w:val="12F0631B"/>
    <w:rsid w:val="204125CC"/>
    <w:rsid w:val="2A2E63B9"/>
    <w:rsid w:val="36110972"/>
    <w:rsid w:val="6FC04EE4"/>
    <w:rsid w:val="70774C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character" w:styleId="4">
    <w:name w:val="Hyperlink"/>
    <w:basedOn w:val="3"/>
    <w:unhideWhenUsed/>
    <w:qFormat/>
    <w:uiPriority w:val="99"/>
    <w:rPr>
      <w:color w:val="0563C1" w:themeColor="hyperlink"/>
      <w:u w:val="single"/>
      <w14:textFill>
        <w14:solidFill>
          <w14:schemeClr w14:val="hlink"/>
        </w14:solidFill>
      </w14:textFill>
    </w:rPr>
  </w:style>
  <w:style w:type="character" w:customStyle="1" w:styleId="5">
    <w:name w:val="Unresolved Mention"/>
    <w:basedOn w:val="3"/>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928</Words>
  <Characters>943</Characters>
  <Lines>73</Lines>
  <Paragraphs>54</Paragraphs>
  <TotalTime>6</TotalTime>
  <ScaleCrop>false</ScaleCrop>
  <LinksUpToDate>false</LinksUpToDate>
  <CharactersWithSpaces>1028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2023-10-21T06:25:00Z</dcterms:created>
  <dc:creator>坤 马</dc:creator>
  <cp:lastModifiedBy>南枝枭</cp:lastModifiedBy>
  <cp:lastPrinted>2023-10-21T06:09:00Z</cp:lastPrinted>
  <dcterms:modified xsi:type="dcterms:W3CDTF">2023-10-25T10:40:50Z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74C16B8AA8C8464DA89DDD3BEE39C93B_13</vt:lpwstr>
  </property>
</Properties>
</file>